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389" w:rsidRPr="00DF041B" w:rsidRDefault="00595389" w:rsidP="00107C18">
      <w:pPr>
        <w:jc w:val="center"/>
        <w:rPr>
          <w:rFonts w:ascii="Arial" w:hAnsi="Arial" w:cs="Arial"/>
          <w:b/>
          <w:sz w:val="28"/>
          <w:szCs w:val="28"/>
        </w:rPr>
      </w:pPr>
      <w:bookmarkStart w:id="0" w:name="_GoBack"/>
      <w:bookmarkEnd w:id="0"/>
      <w:r w:rsidRPr="00DF041B">
        <w:rPr>
          <w:rFonts w:ascii="Arial" w:hAnsi="Arial" w:cs="Arial"/>
          <w:b/>
          <w:sz w:val="28"/>
          <w:szCs w:val="28"/>
        </w:rPr>
        <w:t>Acquisition Lesson Planning Form</w:t>
      </w:r>
    </w:p>
    <w:p w:rsidR="00595389" w:rsidRPr="00DF041B" w:rsidRDefault="00595389" w:rsidP="00107C18">
      <w:pPr>
        <w:jc w:val="center"/>
        <w:rPr>
          <w:rFonts w:ascii="Arial" w:hAnsi="Arial" w:cs="Arial"/>
        </w:rPr>
      </w:pPr>
      <w:r w:rsidRPr="00DF041B">
        <w:rPr>
          <w:rFonts w:ascii="Arial" w:hAnsi="Arial" w:cs="Arial"/>
        </w:rPr>
        <w:t>Plan for the Concept, Topic, or Skill-Not for the Day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6"/>
      </w:tblGrid>
      <w:tr w:rsidR="00595389" w:rsidRPr="00BA4342" w:rsidTr="00BA4342">
        <w:tc>
          <w:tcPr>
            <w:tcW w:w="9576" w:type="dxa"/>
          </w:tcPr>
          <w:p w:rsidR="00595389" w:rsidRPr="00BA4342" w:rsidRDefault="00595389" w:rsidP="004171A2">
            <w:pPr>
              <w:spacing w:after="0" w:line="240" w:lineRule="auto"/>
              <w:rPr>
                <w:rFonts w:ascii="Arial" w:hAnsi="Arial" w:cs="Arial"/>
                <w:sz w:val="24"/>
                <w:szCs w:val="24"/>
              </w:rPr>
            </w:pPr>
            <w:r w:rsidRPr="00BA4342">
              <w:rPr>
                <w:rFonts w:ascii="Arial" w:hAnsi="Arial" w:cs="Arial"/>
                <w:sz w:val="24"/>
                <w:szCs w:val="24"/>
              </w:rPr>
              <w:t xml:space="preserve">Date(s): </w:t>
            </w:r>
            <w:r w:rsidR="004171A2">
              <w:rPr>
                <w:rFonts w:ascii="Arial" w:hAnsi="Arial" w:cs="Arial"/>
                <w:sz w:val="24"/>
                <w:szCs w:val="24"/>
              </w:rPr>
              <w:t xml:space="preserve">January 8, 2012           </w:t>
            </w:r>
            <w:r w:rsidRPr="00BA4342">
              <w:rPr>
                <w:rFonts w:ascii="Arial" w:hAnsi="Arial" w:cs="Arial"/>
                <w:sz w:val="24"/>
                <w:szCs w:val="24"/>
              </w:rPr>
              <w:t>Subject</w:t>
            </w:r>
            <w:r>
              <w:rPr>
                <w:rFonts w:ascii="Arial" w:hAnsi="Arial" w:cs="Arial"/>
                <w:sz w:val="24"/>
                <w:szCs w:val="24"/>
              </w:rPr>
              <w:t xml:space="preserve"> </w:t>
            </w:r>
            <w:r w:rsidRPr="00BA4342">
              <w:rPr>
                <w:rFonts w:ascii="Arial" w:hAnsi="Arial" w:cs="Arial"/>
                <w:sz w:val="24"/>
                <w:szCs w:val="24"/>
              </w:rPr>
              <w:t>:</w:t>
            </w:r>
            <w:r w:rsidR="004171A2">
              <w:rPr>
                <w:rFonts w:ascii="Arial" w:hAnsi="Arial" w:cs="Arial"/>
                <w:sz w:val="24"/>
                <w:szCs w:val="24"/>
              </w:rPr>
              <w:t>Keystone Algebra 1 Review Lesson - Functions</w:t>
            </w:r>
          </w:p>
        </w:tc>
      </w:tr>
      <w:tr w:rsidR="00595389" w:rsidRPr="00BA4342" w:rsidTr="00BA4342">
        <w:tc>
          <w:tcPr>
            <w:tcW w:w="9576" w:type="dxa"/>
          </w:tcPr>
          <w:p w:rsidR="004171A2" w:rsidRPr="00BA4342" w:rsidRDefault="00595389" w:rsidP="004171A2">
            <w:pPr>
              <w:spacing w:after="0" w:line="240" w:lineRule="auto"/>
              <w:rPr>
                <w:rFonts w:ascii="Arial" w:hAnsi="Arial" w:cs="Arial"/>
                <w:sz w:val="24"/>
                <w:szCs w:val="24"/>
              </w:rPr>
            </w:pPr>
            <w:r>
              <w:rPr>
                <w:rFonts w:ascii="Arial" w:hAnsi="Arial" w:cs="Arial"/>
                <w:sz w:val="24"/>
                <w:szCs w:val="24"/>
              </w:rPr>
              <w:t>Do Now</w:t>
            </w:r>
            <w:r w:rsidR="004171A2">
              <w:rPr>
                <w:rFonts w:ascii="Arial" w:hAnsi="Arial" w:cs="Arial"/>
                <w:sz w:val="24"/>
                <w:szCs w:val="24"/>
              </w:rPr>
              <w:t>/</w:t>
            </w:r>
            <w:r w:rsidR="004171A2" w:rsidRPr="00BA4342">
              <w:rPr>
                <w:rFonts w:ascii="Arial" w:hAnsi="Arial" w:cs="Arial"/>
                <w:b/>
                <w:sz w:val="28"/>
                <w:szCs w:val="28"/>
                <w:u w:val="single"/>
              </w:rPr>
              <w:t xml:space="preserve"> A</w:t>
            </w:r>
            <w:r w:rsidR="004171A2" w:rsidRPr="00BA4342">
              <w:rPr>
                <w:rFonts w:ascii="Arial" w:hAnsi="Arial" w:cs="Arial"/>
                <w:sz w:val="24"/>
                <w:szCs w:val="24"/>
                <w:u w:val="single"/>
              </w:rPr>
              <w:t>ctivating Strategy</w:t>
            </w:r>
            <w:r w:rsidR="004171A2">
              <w:rPr>
                <w:rFonts w:ascii="Arial" w:hAnsi="Arial" w:cs="Arial"/>
                <w:sz w:val="24"/>
                <w:szCs w:val="24"/>
                <w:u w:val="single"/>
              </w:rPr>
              <w:t>:</w:t>
            </w:r>
          </w:p>
          <w:p w:rsidR="004171A2" w:rsidRDefault="004171A2" w:rsidP="00BA4342">
            <w:pPr>
              <w:spacing w:after="0" w:line="240" w:lineRule="auto"/>
              <w:rPr>
                <w:rFonts w:ascii="Arial" w:hAnsi="Arial" w:cs="Arial"/>
                <w:sz w:val="24"/>
                <w:szCs w:val="24"/>
              </w:rPr>
            </w:pPr>
          </w:p>
          <w:p w:rsidR="004171A2" w:rsidRDefault="004171A2" w:rsidP="00BA4342">
            <w:pPr>
              <w:spacing w:after="0" w:line="240" w:lineRule="auto"/>
              <w:rPr>
                <w:rFonts w:ascii="Arial" w:hAnsi="Arial" w:cs="Arial"/>
                <w:sz w:val="24"/>
                <w:szCs w:val="24"/>
              </w:rPr>
            </w:pPr>
            <w:r>
              <w:rPr>
                <w:rFonts w:ascii="Arial" w:hAnsi="Arial" w:cs="Arial"/>
                <w:sz w:val="24"/>
                <w:szCs w:val="24"/>
              </w:rPr>
              <w:t xml:space="preserve">Word Splash.  </w:t>
            </w:r>
          </w:p>
          <w:p w:rsidR="00595389" w:rsidRPr="00BA4342" w:rsidRDefault="004171A2" w:rsidP="00BA4342">
            <w:pPr>
              <w:spacing w:after="0" w:line="240" w:lineRule="auto"/>
              <w:rPr>
                <w:rFonts w:ascii="Arial" w:hAnsi="Arial" w:cs="Arial"/>
                <w:sz w:val="24"/>
                <w:szCs w:val="24"/>
              </w:rPr>
            </w:pPr>
            <w:r>
              <w:rPr>
                <w:rFonts w:ascii="Arial" w:hAnsi="Arial" w:cs="Arial"/>
                <w:sz w:val="24"/>
                <w:szCs w:val="24"/>
              </w:rPr>
              <w:t>Use the words listed on the word splash in an non-mathematical way to write a paragraph using as many of the words as you can.  Have the students share their paragraph with a partner.  Ask the class if any student would like their partner to read their paragraph.  Have them share 2 or 3.</w:t>
            </w:r>
          </w:p>
          <w:p w:rsidR="00595389" w:rsidRPr="00BA4342" w:rsidRDefault="00595389" w:rsidP="00BA4342">
            <w:pPr>
              <w:spacing w:after="0" w:line="240" w:lineRule="auto"/>
              <w:rPr>
                <w:rFonts w:ascii="Arial" w:hAnsi="Arial" w:cs="Arial"/>
                <w:sz w:val="24"/>
                <w:szCs w:val="24"/>
              </w:rPr>
            </w:pPr>
          </w:p>
        </w:tc>
      </w:tr>
      <w:tr w:rsidR="00595389" w:rsidRPr="00BA4342" w:rsidTr="00BA4342">
        <w:tc>
          <w:tcPr>
            <w:tcW w:w="9576" w:type="dxa"/>
          </w:tcPr>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u w:val="single"/>
              </w:rPr>
              <w:t xml:space="preserve">Lesson </w:t>
            </w:r>
            <w:r w:rsidRPr="00BA4342">
              <w:rPr>
                <w:rFonts w:ascii="Arial" w:hAnsi="Arial" w:cs="Arial"/>
                <w:b/>
                <w:sz w:val="28"/>
                <w:szCs w:val="28"/>
                <w:u w:val="single"/>
              </w:rPr>
              <w:t>E</w:t>
            </w:r>
            <w:r w:rsidRPr="00BA4342">
              <w:rPr>
                <w:rFonts w:ascii="Arial" w:hAnsi="Arial" w:cs="Arial"/>
                <w:sz w:val="24"/>
                <w:szCs w:val="24"/>
                <w:u w:val="single"/>
              </w:rPr>
              <w:t>ssential Question</w:t>
            </w:r>
            <w:r w:rsidRPr="00BA4342">
              <w:rPr>
                <w:rFonts w:ascii="Arial" w:hAnsi="Arial" w:cs="Arial"/>
                <w:sz w:val="24"/>
                <w:szCs w:val="24"/>
              </w:rPr>
              <w:t>:</w:t>
            </w:r>
            <w:r>
              <w:rPr>
                <w:rFonts w:ascii="Arial" w:hAnsi="Arial" w:cs="Arial"/>
                <w:sz w:val="24"/>
                <w:szCs w:val="24"/>
              </w:rPr>
              <w:t xml:space="preserve"> </w:t>
            </w:r>
            <w:r w:rsidR="004171A2">
              <w:rPr>
                <w:rFonts w:ascii="Arial" w:hAnsi="Arial" w:cs="Arial"/>
                <w:sz w:val="24"/>
                <w:szCs w:val="24"/>
              </w:rPr>
              <w:t>Why are all functions relations, but not all relations are functions?</w:t>
            </w:r>
          </w:p>
          <w:p w:rsidR="00595389" w:rsidRPr="00BA4342" w:rsidRDefault="00595389" w:rsidP="00BA4342">
            <w:pPr>
              <w:spacing w:after="0" w:line="240" w:lineRule="auto"/>
              <w:rPr>
                <w:rFonts w:ascii="Arial" w:hAnsi="Arial" w:cs="Arial"/>
                <w:sz w:val="24"/>
                <w:szCs w:val="24"/>
              </w:rPr>
            </w:pPr>
          </w:p>
        </w:tc>
      </w:tr>
      <w:tr w:rsidR="00595389" w:rsidRPr="00BA4342" w:rsidTr="00BA4342">
        <w:tc>
          <w:tcPr>
            <w:tcW w:w="9576" w:type="dxa"/>
          </w:tcPr>
          <w:p w:rsidR="00595389" w:rsidRDefault="00595389" w:rsidP="00BA4342">
            <w:pPr>
              <w:spacing w:after="0" w:line="240" w:lineRule="auto"/>
              <w:rPr>
                <w:rFonts w:ascii="Arial" w:hAnsi="Arial" w:cs="Arial"/>
                <w:sz w:val="24"/>
                <w:szCs w:val="24"/>
              </w:rPr>
            </w:pPr>
            <w:r w:rsidRPr="00BA4342">
              <w:rPr>
                <w:rFonts w:ascii="Arial" w:hAnsi="Arial" w:cs="Arial"/>
                <w:sz w:val="24"/>
                <w:szCs w:val="24"/>
              </w:rPr>
              <w:t xml:space="preserve">What do students need to learn to be able to </w:t>
            </w:r>
            <w:r w:rsidR="004171A2">
              <w:rPr>
                <w:rFonts w:ascii="Arial" w:hAnsi="Arial" w:cs="Arial"/>
                <w:sz w:val="24"/>
                <w:szCs w:val="24"/>
              </w:rPr>
              <w:t xml:space="preserve">answer the Essential Question? </w:t>
            </w:r>
          </w:p>
          <w:p w:rsidR="004171A2" w:rsidRPr="00BA4342" w:rsidRDefault="004171A2" w:rsidP="00BA4342">
            <w:pPr>
              <w:spacing w:after="0" w:line="240" w:lineRule="auto"/>
              <w:rPr>
                <w:rFonts w:ascii="Arial" w:hAnsi="Arial" w:cs="Arial"/>
                <w:sz w:val="24"/>
                <w:szCs w:val="24"/>
              </w:rPr>
            </w:pPr>
          </w:p>
          <w:p w:rsidR="00595389" w:rsidRPr="00BA4342" w:rsidRDefault="00595389" w:rsidP="00BA4342">
            <w:pPr>
              <w:spacing w:after="0" w:line="240" w:lineRule="auto"/>
              <w:rPr>
                <w:rFonts w:ascii="Arial" w:hAnsi="Arial" w:cs="Arial"/>
                <w:sz w:val="24"/>
                <w:szCs w:val="24"/>
              </w:rPr>
            </w:pPr>
            <w:r w:rsidRPr="00BA4342">
              <w:rPr>
                <w:rFonts w:ascii="Arial" w:hAnsi="Arial" w:cs="Arial"/>
                <w:sz w:val="24"/>
                <w:szCs w:val="24"/>
              </w:rPr>
              <w:t>Assessment Prompt:</w:t>
            </w:r>
            <w:r w:rsidR="004171A2" w:rsidRPr="00BA4342">
              <w:rPr>
                <w:rFonts w:ascii="Arial" w:hAnsi="Arial" w:cs="Arial"/>
                <w:sz w:val="24"/>
                <w:szCs w:val="24"/>
              </w:rPr>
              <w:t xml:space="preserve"> </w:t>
            </w:r>
            <w:r w:rsidR="008E4BAB">
              <w:rPr>
                <w:rFonts w:ascii="Arial" w:hAnsi="Arial" w:cs="Arial"/>
                <w:sz w:val="24"/>
                <w:szCs w:val="24"/>
              </w:rPr>
              <w:t>When is a relation a function?</w:t>
            </w:r>
          </w:p>
          <w:p w:rsidR="00595389" w:rsidRPr="00BA4342" w:rsidRDefault="00595389" w:rsidP="00BA4342">
            <w:pPr>
              <w:spacing w:after="0" w:line="240" w:lineRule="auto"/>
              <w:rPr>
                <w:rFonts w:ascii="Arial" w:hAnsi="Arial" w:cs="Arial"/>
                <w:sz w:val="24"/>
                <w:szCs w:val="24"/>
              </w:rPr>
            </w:pPr>
          </w:p>
          <w:p w:rsidR="004171A2" w:rsidRPr="00BA4342" w:rsidRDefault="00595389" w:rsidP="00BA4342">
            <w:pPr>
              <w:spacing w:after="0" w:line="240" w:lineRule="auto"/>
              <w:rPr>
                <w:rFonts w:ascii="Arial" w:hAnsi="Arial" w:cs="Arial"/>
                <w:sz w:val="24"/>
                <w:szCs w:val="24"/>
              </w:rPr>
            </w:pPr>
            <w:r w:rsidRPr="00BA4342">
              <w:rPr>
                <w:rFonts w:ascii="Arial" w:hAnsi="Arial" w:cs="Arial"/>
                <w:sz w:val="24"/>
                <w:szCs w:val="24"/>
              </w:rPr>
              <w:t>Assessment Prompt:</w:t>
            </w:r>
            <w:r>
              <w:rPr>
                <w:rFonts w:ascii="Arial" w:hAnsi="Arial" w:cs="Arial"/>
                <w:sz w:val="24"/>
                <w:szCs w:val="24"/>
              </w:rPr>
              <w:t xml:space="preserve"> </w:t>
            </w:r>
            <w:r w:rsidR="008E4BAB">
              <w:rPr>
                <w:rFonts w:ascii="Arial" w:hAnsi="Arial" w:cs="Arial"/>
                <w:sz w:val="24"/>
                <w:szCs w:val="24"/>
              </w:rPr>
              <w:t xml:space="preserve"> When is a relation not a function?</w:t>
            </w:r>
          </w:p>
          <w:p w:rsidR="00595389" w:rsidRPr="00BA4342" w:rsidRDefault="00595389" w:rsidP="006141B5">
            <w:pPr>
              <w:spacing w:after="0" w:line="240" w:lineRule="auto"/>
              <w:rPr>
                <w:rFonts w:ascii="Arial" w:hAnsi="Arial" w:cs="Arial"/>
                <w:sz w:val="24"/>
                <w:szCs w:val="24"/>
              </w:rPr>
            </w:pPr>
          </w:p>
        </w:tc>
      </w:tr>
      <w:tr w:rsidR="00595389" w:rsidRPr="00BA4342" w:rsidTr="00BA4342">
        <w:tc>
          <w:tcPr>
            <w:tcW w:w="9576" w:type="dxa"/>
          </w:tcPr>
          <w:p w:rsidR="004171A2" w:rsidRDefault="00595389" w:rsidP="00DC3B22">
            <w:pPr>
              <w:spacing w:after="0" w:line="240" w:lineRule="auto"/>
              <w:rPr>
                <w:rFonts w:ascii="Arial" w:hAnsi="Arial" w:cs="Arial"/>
                <w:sz w:val="24"/>
                <w:szCs w:val="24"/>
              </w:rPr>
            </w:pPr>
            <w:r w:rsidRPr="00BA4342">
              <w:rPr>
                <w:rFonts w:ascii="Arial" w:hAnsi="Arial" w:cs="Arial"/>
                <w:b/>
                <w:sz w:val="28"/>
                <w:szCs w:val="28"/>
                <w:u w:val="single"/>
              </w:rPr>
              <w:t>T</w:t>
            </w:r>
            <w:r w:rsidRPr="00BA4342">
              <w:rPr>
                <w:rFonts w:ascii="Arial" w:hAnsi="Arial" w:cs="Arial"/>
                <w:sz w:val="24"/>
                <w:szCs w:val="24"/>
                <w:u w:val="single"/>
              </w:rPr>
              <w:t>eaching Strategies</w:t>
            </w:r>
            <w:r w:rsidRPr="00BA4342">
              <w:rPr>
                <w:rFonts w:ascii="Arial" w:hAnsi="Arial" w:cs="Arial"/>
                <w:sz w:val="24"/>
                <w:szCs w:val="24"/>
              </w:rPr>
              <w:t xml:space="preserve">: </w:t>
            </w:r>
          </w:p>
          <w:p w:rsidR="00DC3B22" w:rsidRDefault="00DC3B22" w:rsidP="00DC3B22">
            <w:pPr>
              <w:spacing w:after="0" w:line="240" w:lineRule="auto"/>
              <w:rPr>
                <w:rFonts w:ascii="Arial" w:hAnsi="Arial" w:cs="Arial"/>
                <w:sz w:val="24"/>
                <w:szCs w:val="24"/>
              </w:rPr>
            </w:pPr>
          </w:p>
          <w:p w:rsidR="00DC3B22" w:rsidRDefault="00DC3B22" w:rsidP="00DC3B22">
            <w:pPr>
              <w:spacing w:after="0" w:line="240" w:lineRule="auto"/>
              <w:rPr>
                <w:rFonts w:ascii="Arial" w:hAnsi="Arial" w:cs="Arial"/>
                <w:sz w:val="24"/>
                <w:szCs w:val="24"/>
              </w:rPr>
            </w:pPr>
            <w:r>
              <w:rPr>
                <w:rFonts w:ascii="Arial" w:hAnsi="Arial" w:cs="Arial"/>
                <w:sz w:val="24"/>
                <w:szCs w:val="24"/>
              </w:rPr>
              <w:t>V</w:t>
            </w:r>
            <w:r w:rsidR="00321384">
              <w:rPr>
                <w:rFonts w:ascii="Arial" w:hAnsi="Arial" w:cs="Arial"/>
                <w:sz w:val="24"/>
                <w:szCs w:val="24"/>
              </w:rPr>
              <w:t>ocabulary:  relations, function</w:t>
            </w:r>
            <w:r>
              <w:rPr>
                <w:rFonts w:ascii="Arial" w:hAnsi="Arial" w:cs="Arial"/>
                <w:sz w:val="24"/>
                <w:szCs w:val="24"/>
              </w:rPr>
              <w:t>s, pairs, domain, range, coordinate, dependent, independent</w:t>
            </w:r>
          </w:p>
          <w:p w:rsidR="008203F8" w:rsidRDefault="008203F8" w:rsidP="00DC3B22">
            <w:pPr>
              <w:spacing w:after="0" w:line="240" w:lineRule="auto"/>
              <w:rPr>
                <w:rFonts w:ascii="Arial" w:hAnsi="Arial" w:cs="Arial"/>
                <w:sz w:val="24"/>
                <w:szCs w:val="24"/>
              </w:rPr>
            </w:pPr>
          </w:p>
          <w:p w:rsidR="00321384" w:rsidRDefault="008203F8" w:rsidP="00BA4342">
            <w:pPr>
              <w:spacing w:after="0" w:line="240" w:lineRule="auto"/>
              <w:rPr>
                <w:rFonts w:ascii="Arial" w:hAnsi="Arial" w:cs="Arial"/>
                <w:sz w:val="24"/>
                <w:szCs w:val="24"/>
              </w:rPr>
            </w:pPr>
            <w:r>
              <w:rPr>
                <w:rFonts w:ascii="Arial" w:hAnsi="Arial" w:cs="Arial"/>
                <w:sz w:val="24"/>
                <w:szCs w:val="24"/>
              </w:rPr>
              <w:t>Review vocabulary</w:t>
            </w:r>
            <w:r w:rsidR="008E4BAB">
              <w:rPr>
                <w:rFonts w:ascii="Arial" w:hAnsi="Arial" w:cs="Arial"/>
                <w:sz w:val="24"/>
                <w:szCs w:val="24"/>
              </w:rPr>
              <w:t xml:space="preserve"> words</w:t>
            </w:r>
            <w:r>
              <w:rPr>
                <w:rFonts w:ascii="Arial" w:hAnsi="Arial" w:cs="Arial"/>
                <w:sz w:val="24"/>
                <w:szCs w:val="24"/>
              </w:rPr>
              <w:t xml:space="preserve"> function and relation.  Go over the “Examples of Functions/Examples of Not Functions” graphic organizer.  After each example have the students pair with another student to explain the difference between the two examples.  Have the students share with the entire class.  You may want to write some of their responses on the board.  When you go over the graphing examples, explain how to use the vertical line test to determine whether a graph is a function or not. </w:t>
            </w:r>
            <w:r w:rsidR="00DF6917">
              <w:rPr>
                <w:rFonts w:ascii="Arial" w:hAnsi="Arial" w:cs="Arial"/>
                <w:sz w:val="24"/>
                <w:szCs w:val="24"/>
              </w:rPr>
              <w:t xml:space="preserve"> In the Keystone Algebra 1</w:t>
            </w:r>
            <w:r w:rsidR="008E4BAB">
              <w:rPr>
                <w:rFonts w:ascii="Arial" w:hAnsi="Arial" w:cs="Arial"/>
                <w:sz w:val="24"/>
                <w:szCs w:val="24"/>
              </w:rPr>
              <w:t xml:space="preserve"> </w:t>
            </w:r>
            <w:r w:rsidR="00321384">
              <w:rPr>
                <w:rFonts w:ascii="Arial" w:hAnsi="Arial" w:cs="Arial"/>
                <w:sz w:val="24"/>
                <w:szCs w:val="24"/>
              </w:rPr>
              <w:t>Practice Workbook (2012 – 2013) have students complete:</w:t>
            </w:r>
          </w:p>
          <w:p w:rsidR="00321384" w:rsidRDefault="00321384" w:rsidP="00321384">
            <w:pPr>
              <w:pStyle w:val="ListParagraph"/>
              <w:numPr>
                <w:ilvl w:val="0"/>
                <w:numId w:val="1"/>
              </w:numPr>
              <w:spacing w:after="0" w:line="240" w:lineRule="auto"/>
              <w:rPr>
                <w:rFonts w:ascii="Arial" w:hAnsi="Arial" w:cs="Arial"/>
                <w:sz w:val="24"/>
                <w:szCs w:val="24"/>
              </w:rPr>
            </w:pPr>
            <w:r w:rsidRPr="00321384">
              <w:rPr>
                <w:rFonts w:ascii="Arial" w:hAnsi="Arial" w:cs="Arial"/>
                <w:sz w:val="24"/>
                <w:szCs w:val="24"/>
              </w:rPr>
              <w:t>pg. 29 – 31 #</w:t>
            </w:r>
            <w:r>
              <w:rPr>
                <w:rFonts w:ascii="Arial" w:hAnsi="Arial" w:cs="Arial"/>
                <w:sz w:val="24"/>
                <w:szCs w:val="24"/>
              </w:rPr>
              <w:t xml:space="preserve"> </w:t>
            </w:r>
            <w:r w:rsidRPr="00321384">
              <w:rPr>
                <w:rFonts w:ascii="Arial" w:hAnsi="Arial" w:cs="Arial"/>
                <w:sz w:val="24"/>
                <w:szCs w:val="24"/>
              </w:rPr>
              <w:t xml:space="preserve">24, 25, </w:t>
            </w:r>
            <w:r>
              <w:rPr>
                <w:rFonts w:ascii="Arial" w:hAnsi="Arial" w:cs="Arial"/>
                <w:sz w:val="24"/>
                <w:szCs w:val="24"/>
              </w:rPr>
              <w:t>27</w:t>
            </w:r>
          </w:p>
          <w:p w:rsidR="00321384" w:rsidRDefault="00321384" w:rsidP="00321384">
            <w:pPr>
              <w:pStyle w:val="ListParagraph"/>
              <w:numPr>
                <w:ilvl w:val="0"/>
                <w:numId w:val="1"/>
              </w:numPr>
              <w:spacing w:after="0" w:line="240" w:lineRule="auto"/>
              <w:rPr>
                <w:rFonts w:ascii="Arial" w:hAnsi="Arial" w:cs="Arial"/>
                <w:sz w:val="24"/>
                <w:szCs w:val="24"/>
              </w:rPr>
            </w:pPr>
            <w:r>
              <w:rPr>
                <w:rFonts w:ascii="Arial" w:hAnsi="Arial" w:cs="Arial"/>
                <w:sz w:val="24"/>
                <w:szCs w:val="24"/>
              </w:rPr>
              <w:t>pg.</w:t>
            </w:r>
            <w:r w:rsidRPr="00321384">
              <w:rPr>
                <w:rFonts w:ascii="Arial" w:hAnsi="Arial" w:cs="Arial"/>
                <w:sz w:val="24"/>
                <w:szCs w:val="24"/>
              </w:rPr>
              <w:t xml:space="preserve"> 104, </w:t>
            </w:r>
            <w:r>
              <w:rPr>
                <w:rFonts w:ascii="Arial" w:hAnsi="Arial" w:cs="Arial"/>
                <w:sz w:val="24"/>
                <w:szCs w:val="24"/>
              </w:rPr>
              <w:t># 97</w:t>
            </w:r>
          </w:p>
          <w:p w:rsidR="00321384" w:rsidRDefault="00321384" w:rsidP="00321384">
            <w:pPr>
              <w:pStyle w:val="ListParagraph"/>
              <w:numPr>
                <w:ilvl w:val="0"/>
                <w:numId w:val="1"/>
              </w:numPr>
              <w:spacing w:after="0" w:line="240" w:lineRule="auto"/>
              <w:rPr>
                <w:rFonts w:ascii="Arial" w:hAnsi="Arial" w:cs="Arial"/>
                <w:sz w:val="24"/>
                <w:szCs w:val="24"/>
              </w:rPr>
            </w:pPr>
            <w:r>
              <w:rPr>
                <w:rFonts w:ascii="Arial" w:hAnsi="Arial" w:cs="Arial"/>
                <w:sz w:val="24"/>
                <w:szCs w:val="24"/>
              </w:rPr>
              <w:t>pg.</w:t>
            </w:r>
            <w:r w:rsidRPr="00321384">
              <w:rPr>
                <w:rFonts w:ascii="Arial" w:hAnsi="Arial" w:cs="Arial"/>
                <w:sz w:val="24"/>
                <w:szCs w:val="24"/>
              </w:rPr>
              <w:t xml:space="preserve"> 106, </w:t>
            </w:r>
            <w:r>
              <w:rPr>
                <w:rFonts w:ascii="Arial" w:hAnsi="Arial" w:cs="Arial"/>
                <w:sz w:val="24"/>
                <w:szCs w:val="24"/>
              </w:rPr>
              <w:t>#</w:t>
            </w:r>
            <w:r w:rsidRPr="00321384">
              <w:rPr>
                <w:rFonts w:ascii="Arial" w:hAnsi="Arial" w:cs="Arial"/>
                <w:sz w:val="24"/>
                <w:szCs w:val="24"/>
              </w:rPr>
              <w:t xml:space="preserve"> 100.  </w:t>
            </w:r>
            <w:r w:rsidR="008E4BAB" w:rsidRPr="00321384">
              <w:rPr>
                <w:rFonts w:ascii="Arial" w:hAnsi="Arial" w:cs="Arial"/>
                <w:sz w:val="24"/>
                <w:szCs w:val="24"/>
              </w:rPr>
              <w:t xml:space="preserve">  </w:t>
            </w:r>
          </w:p>
          <w:p w:rsidR="00595389" w:rsidRPr="00321384" w:rsidRDefault="008E4BAB" w:rsidP="00321384">
            <w:pPr>
              <w:spacing w:after="0" w:line="240" w:lineRule="auto"/>
              <w:rPr>
                <w:rFonts w:ascii="Arial" w:hAnsi="Arial" w:cs="Arial"/>
                <w:sz w:val="24"/>
                <w:szCs w:val="24"/>
              </w:rPr>
            </w:pPr>
            <w:r w:rsidRPr="00321384">
              <w:rPr>
                <w:rFonts w:ascii="Arial" w:hAnsi="Arial" w:cs="Arial"/>
                <w:sz w:val="24"/>
                <w:szCs w:val="24"/>
              </w:rPr>
              <w:t>When students have completed the problems, have them compare their answers with a partner.  Go over the answers in class.</w:t>
            </w:r>
          </w:p>
          <w:p w:rsidR="008E4BAB" w:rsidRDefault="008E4BAB" w:rsidP="00BA4342">
            <w:pPr>
              <w:spacing w:after="0" w:line="240" w:lineRule="auto"/>
              <w:rPr>
                <w:rFonts w:ascii="Arial" w:hAnsi="Arial" w:cs="Arial"/>
                <w:sz w:val="24"/>
                <w:szCs w:val="24"/>
              </w:rPr>
            </w:pPr>
          </w:p>
          <w:p w:rsidR="008E4BAB" w:rsidRDefault="008E4BAB" w:rsidP="00BA4342">
            <w:pPr>
              <w:spacing w:after="0" w:line="240" w:lineRule="auto"/>
              <w:rPr>
                <w:rFonts w:ascii="Arial" w:hAnsi="Arial" w:cs="Arial"/>
                <w:sz w:val="24"/>
                <w:szCs w:val="24"/>
              </w:rPr>
            </w:pPr>
            <w:r>
              <w:rPr>
                <w:rFonts w:ascii="Arial" w:hAnsi="Arial" w:cs="Arial"/>
                <w:sz w:val="24"/>
                <w:szCs w:val="24"/>
              </w:rPr>
              <w:t xml:space="preserve">Go over vocabulary words domain and range.  </w:t>
            </w:r>
          </w:p>
          <w:p w:rsidR="008E4BAB" w:rsidRDefault="009D7CC4" w:rsidP="00BA4342">
            <w:pPr>
              <w:spacing w:after="0" w:line="240" w:lineRule="auto"/>
              <w:rPr>
                <w:rFonts w:ascii="Arial" w:hAnsi="Arial" w:cs="Arial"/>
                <w:sz w:val="24"/>
                <w:szCs w:val="24"/>
              </w:rPr>
            </w:pPr>
            <w:r>
              <w:rPr>
                <w:rFonts w:ascii="Arial" w:hAnsi="Arial" w:cs="Arial"/>
                <w:sz w:val="24"/>
                <w:szCs w:val="24"/>
              </w:rPr>
              <w:t xml:space="preserve">Use the graphic organizer to review the basic concept of domain and range.  </w:t>
            </w:r>
            <w:r w:rsidR="00DF6917">
              <w:rPr>
                <w:rFonts w:ascii="Arial" w:hAnsi="Arial" w:cs="Arial"/>
                <w:sz w:val="24"/>
                <w:szCs w:val="24"/>
              </w:rPr>
              <w:t>In the Keystone Algebra 1</w:t>
            </w:r>
            <w:r w:rsidR="00321384">
              <w:rPr>
                <w:rFonts w:ascii="Arial" w:hAnsi="Arial" w:cs="Arial"/>
                <w:sz w:val="24"/>
                <w:szCs w:val="24"/>
              </w:rPr>
              <w:t xml:space="preserve"> </w:t>
            </w:r>
            <w:r w:rsidR="00DF6917">
              <w:rPr>
                <w:rFonts w:ascii="Arial" w:hAnsi="Arial" w:cs="Arial"/>
                <w:sz w:val="24"/>
                <w:szCs w:val="24"/>
              </w:rPr>
              <w:t>P</w:t>
            </w:r>
            <w:r w:rsidR="003B47A1">
              <w:rPr>
                <w:rFonts w:ascii="Arial" w:hAnsi="Arial" w:cs="Arial"/>
                <w:sz w:val="24"/>
                <w:szCs w:val="24"/>
              </w:rPr>
              <w:t>ractice Workbook (2012 – 2013) have students complete:</w:t>
            </w:r>
          </w:p>
          <w:p w:rsidR="003B47A1" w:rsidRDefault="003B47A1" w:rsidP="003B47A1">
            <w:pPr>
              <w:pStyle w:val="ListParagraph"/>
              <w:numPr>
                <w:ilvl w:val="0"/>
                <w:numId w:val="2"/>
              </w:numPr>
              <w:spacing w:after="0" w:line="240" w:lineRule="auto"/>
              <w:rPr>
                <w:rFonts w:ascii="Arial" w:hAnsi="Arial" w:cs="Arial"/>
                <w:sz w:val="24"/>
                <w:szCs w:val="24"/>
              </w:rPr>
            </w:pPr>
            <w:r>
              <w:rPr>
                <w:rFonts w:ascii="Arial" w:hAnsi="Arial" w:cs="Arial"/>
                <w:sz w:val="24"/>
                <w:szCs w:val="24"/>
              </w:rPr>
              <w:t>pg. 30, # 25</w:t>
            </w:r>
          </w:p>
          <w:p w:rsidR="003B47A1" w:rsidRDefault="003B47A1" w:rsidP="003B47A1">
            <w:pPr>
              <w:pStyle w:val="ListParagraph"/>
              <w:numPr>
                <w:ilvl w:val="0"/>
                <w:numId w:val="2"/>
              </w:numPr>
              <w:spacing w:after="0" w:line="240" w:lineRule="auto"/>
              <w:rPr>
                <w:rFonts w:ascii="Arial" w:hAnsi="Arial" w:cs="Arial"/>
                <w:sz w:val="24"/>
                <w:szCs w:val="24"/>
              </w:rPr>
            </w:pPr>
            <w:r>
              <w:rPr>
                <w:rFonts w:ascii="Arial" w:hAnsi="Arial" w:cs="Arial"/>
                <w:sz w:val="24"/>
                <w:szCs w:val="24"/>
              </w:rPr>
              <w:t>pg. 105, #99</w:t>
            </w:r>
          </w:p>
          <w:p w:rsidR="00595389" w:rsidRPr="00BA4342" w:rsidRDefault="003B47A1" w:rsidP="004A5F2A">
            <w:pPr>
              <w:spacing w:after="0" w:line="240" w:lineRule="auto"/>
              <w:rPr>
                <w:rFonts w:ascii="Arial" w:hAnsi="Arial" w:cs="Arial"/>
                <w:sz w:val="24"/>
                <w:szCs w:val="24"/>
              </w:rPr>
            </w:pPr>
            <w:r>
              <w:rPr>
                <w:rFonts w:ascii="Arial" w:hAnsi="Arial" w:cs="Arial"/>
                <w:sz w:val="24"/>
                <w:szCs w:val="24"/>
              </w:rPr>
              <w:t>Go over the answers in class.</w:t>
            </w:r>
          </w:p>
        </w:tc>
      </w:tr>
      <w:tr w:rsidR="00595389" w:rsidRPr="00BA4342" w:rsidTr="00BA4342">
        <w:tc>
          <w:tcPr>
            <w:tcW w:w="9576" w:type="dxa"/>
          </w:tcPr>
          <w:p w:rsidR="00595389" w:rsidRDefault="00595389" w:rsidP="00BA4342">
            <w:pPr>
              <w:spacing w:after="0" w:line="240" w:lineRule="auto"/>
              <w:rPr>
                <w:rFonts w:ascii="Arial" w:hAnsi="Arial" w:cs="Arial"/>
                <w:sz w:val="24"/>
                <w:szCs w:val="24"/>
              </w:rPr>
            </w:pPr>
            <w:r w:rsidRPr="00BA4342">
              <w:rPr>
                <w:rFonts w:ascii="Arial" w:hAnsi="Arial" w:cs="Arial"/>
                <w:sz w:val="28"/>
                <w:szCs w:val="28"/>
              </w:rPr>
              <w:lastRenderedPageBreak/>
              <w:t>S</w:t>
            </w:r>
            <w:r w:rsidRPr="00BA4342">
              <w:rPr>
                <w:rFonts w:ascii="Arial" w:hAnsi="Arial" w:cs="Arial"/>
                <w:sz w:val="24"/>
                <w:szCs w:val="24"/>
              </w:rPr>
              <w:t>ummarizing Strategies: (Learners summarize, Answer the Essential Question)</w:t>
            </w:r>
          </w:p>
          <w:p w:rsidR="003E12F8" w:rsidRDefault="003E12F8" w:rsidP="00BA4342">
            <w:pPr>
              <w:spacing w:after="0" w:line="240" w:lineRule="auto"/>
              <w:rPr>
                <w:rFonts w:ascii="Arial" w:hAnsi="Arial" w:cs="Arial"/>
                <w:sz w:val="24"/>
                <w:szCs w:val="24"/>
              </w:rPr>
            </w:pPr>
          </w:p>
          <w:p w:rsidR="003E12F8" w:rsidRDefault="003E12F8" w:rsidP="003E12F8">
            <w:pPr>
              <w:spacing w:after="0" w:line="240" w:lineRule="auto"/>
              <w:rPr>
                <w:rFonts w:ascii="Arial" w:hAnsi="Arial" w:cs="Arial"/>
                <w:sz w:val="24"/>
                <w:szCs w:val="24"/>
              </w:rPr>
            </w:pPr>
            <w:r>
              <w:rPr>
                <w:rFonts w:ascii="Arial" w:hAnsi="Arial" w:cs="Arial"/>
                <w:sz w:val="24"/>
                <w:szCs w:val="24"/>
              </w:rPr>
              <w:t xml:space="preserve">Word Splash.  </w:t>
            </w:r>
          </w:p>
          <w:p w:rsidR="00595389" w:rsidRPr="00BA4342" w:rsidRDefault="003E12F8" w:rsidP="00BA4342">
            <w:pPr>
              <w:spacing w:after="0" w:line="240" w:lineRule="auto"/>
              <w:rPr>
                <w:rFonts w:ascii="Arial" w:hAnsi="Arial" w:cs="Arial"/>
                <w:sz w:val="24"/>
                <w:szCs w:val="24"/>
              </w:rPr>
            </w:pPr>
            <w:r>
              <w:rPr>
                <w:rFonts w:ascii="Arial" w:hAnsi="Arial" w:cs="Arial"/>
                <w:sz w:val="24"/>
                <w:szCs w:val="24"/>
              </w:rPr>
              <w:t>Use the words listed on the word splash in mathematical way to write a paragraph using as many of the words as you can</w:t>
            </w:r>
            <w:r w:rsidR="00BF62B5">
              <w:rPr>
                <w:rFonts w:ascii="Arial" w:hAnsi="Arial" w:cs="Arial"/>
                <w:sz w:val="24"/>
                <w:szCs w:val="24"/>
              </w:rPr>
              <w:t xml:space="preserve"> </w:t>
            </w:r>
            <w:r w:rsidR="00F76A0C">
              <w:rPr>
                <w:rFonts w:ascii="Arial" w:hAnsi="Arial" w:cs="Arial"/>
                <w:sz w:val="24"/>
                <w:szCs w:val="24"/>
              </w:rPr>
              <w:t>answering</w:t>
            </w:r>
            <w:r w:rsidR="00BF62B5">
              <w:rPr>
                <w:rFonts w:ascii="Arial" w:hAnsi="Arial" w:cs="Arial"/>
                <w:sz w:val="24"/>
                <w:szCs w:val="24"/>
              </w:rPr>
              <w:t xml:space="preserve"> the essential question</w:t>
            </w:r>
            <w:r>
              <w:rPr>
                <w:rFonts w:ascii="Arial" w:hAnsi="Arial" w:cs="Arial"/>
                <w:sz w:val="24"/>
                <w:szCs w:val="24"/>
              </w:rPr>
              <w:t>.  Have the students verbally explain the similarities between the mathematical use and the non-mathematical use from the Do Now.</w:t>
            </w:r>
          </w:p>
          <w:p w:rsidR="00595389" w:rsidRPr="00BA4342" w:rsidRDefault="00595389" w:rsidP="00BA4342">
            <w:pPr>
              <w:spacing w:after="0" w:line="240" w:lineRule="auto"/>
              <w:rPr>
                <w:rFonts w:ascii="Arial" w:hAnsi="Arial" w:cs="Arial"/>
                <w:sz w:val="24"/>
                <w:szCs w:val="24"/>
              </w:rPr>
            </w:pPr>
          </w:p>
          <w:p w:rsidR="00595389" w:rsidRPr="00BA4342" w:rsidRDefault="00595389" w:rsidP="00BA4342">
            <w:pPr>
              <w:spacing w:after="0" w:line="240" w:lineRule="auto"/>
              <w:rPr>
                <w:rFonts w:ascii="Arial" w:hAnsi="Arial" w:cs="Arial"/>
                <w:sz w:val="24"/>
                <w:szCs w:val="24"/>
              </w:rPr>
            </w:pPr>
          </w:p>
        </w:tc>
      </w:tr>
    </w:tbl>
    <w:p w:rsidR="00595389" w:rsidRDefault="00595389">
      <w:pPr>
        <w:rPr>
          <w:rFonts w:ascii="Arial" w:hAnsi="Arial" w:cs="Arial"/>
          <w:sz w:val="24"/>
          <w:szCs w:val="24"/>
        </w:rPr>
      </w:pPr>
    </w:p>
    <w:p w:rsidR="00595389" w:rsidRDefault="00595389">
      <w:pPr>
        <w:rPr>
          <w:rFonts w:ascii="Arial" w:hAnsi="Arial" w:cs="Arial"/>
          <w:sz w:val="24"/>
          <w:szCs w:val="24"/>
        </w:rPr>
      </w:pPr>
    </w:p>
    <w:sectPr w:rsidR="00595389" w:rsidSect="00B534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44AC4"/>
    <w:multiLevelType w:val="hybridMultilevel"/>
    <w:tmpl w:val="2516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F07AE8"/>
    <w:multiLevelType w:val="hybridMultilevel"/>
    <w:tmpl w:val="F7C298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18"/>
    <w:rsid w:val="00107C18"/>
    <w:rsid w:val="001857BE"/>
    <w:rsid w:val="00246E88"/>
    <w:rsid w:val="00262ACA"/>
    <w:rsid w:val="00321384"/>
    <w:rsid w:val="00365D09"/>
    <w:rsid w:val="003B47A1"/>
    <w:rsid w:val="003C262F"/>
    <w:rsid w:val="003E12F8"/>
    <w:rsid w:val="004171A2"/>
    <w:rsid w:val="00453D76"/>
    <w:rsid w:val="004A5F2A"/>
    <w:rsid w:val="004E12D2"/>
    <w:rsid w:val="00584836"/>
    <w:rsid w:val="00595389"/>
    <w:rsid w:val="005A20DE"/>
    <w:rsid w:val="006141B5"/>
    <w:rsid w:val="007A4093"/>
    <w:rsid w:val="007F4CE7"/>
    <w:rsid w:val="008203F8"/>
    <w:rsid w:val="0086480C"/>
    <w:rsid w:val="008E4BAB"/>
    <w:rsid w:val="009D7CC4"/>
    <w:rsid w:val="00B534A0"/>
    <w:rsid w:val="00BA4342"/>
    <w:rsid w:val="00BF4303"/>
    <w:rsid w:val="00BF62B5"/>
    <w:rsid w:val="00CF19B4"/>
    <w:rsid w:val="00D54EAD"/>
    <w:rsid w:val="00DC3B22"/>
    <w:rsid w:val="00DF041B"/>
    <w:rsid w:val="00DF6917"/>
    <w:rsid w:val="00F15313"/>
    <w:rsid w:val="00F76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A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07C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13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A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07C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13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1934</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Acquisition Lesson Planning Form</vt:lpstr>
    </vt:vector>
  </TitlesOfParts>
  <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Acquisition Lesson Planning Form</dc:title>
  <dc:creator>Administrator</dc:creator>
  <cp:lastModifiedBy>Administrator</cp:lastModifiedBy>
  <cp:revision>2</cp:revision>
  <dcterms:created xsi:type="dcterms:W3CDTF">2012-12-07T17:56:00Z</dcterms:created>
  <dcterms:modified xsi:type="dcterms:W3CDTF">2012-12-07T17:56:00Z</dcterms:modified>
</cp:coreProperties>
</file>